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ind w:right="1980"/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Class: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Essay Prompt Prep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Follow the instructions below to prepare for this essay prompt.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Read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u w:val="single"/>
          <w:rtl w:val="0"/>
        </w:rPr>
        <w:t xml:space="preserve">REREAD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prompt below.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u w:val="single"/>
          <w:rtl w:val="0"/>
        </w:rPr>
        <w:t xml:space="preserve">Write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out a plan on the back that outlines your response to this question.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Ind w:w="-4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0"/>
                <w:szCs w:val="30"/>
                <w:rtl w:val="0"/>
              </w:rPr>
              <w:t xml:space="preserve">Step #1: Read and Reread the Prompt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4"/>
                <w:szCs w:val="24"/>
                <w:rtl w:val="0"/>
              </w:rPr>
              <w:t xml:space="preserve">Remember: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4"/>
                <w:szCs w:val="24"/>
                <w:u w:val="single"/>
                <w:rtl w:val="0"/>
              </w:rPr>
              <w:t xml:space="preserve">Underline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4"/>
                <w:szCs w:val="24"/>
                <w:rtl w:val="0"/>
              </w:rPr>
              <w:t xml:space="preserve"> the 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4"/>
                <w:szCs w:val="24"/>
                <w:u w:val="single"/>
                <w:rtl w:val="0"/>
              </w:rPr>
              <w:t xml:space="preserve">most important words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4"/>
                <w:szCs w:val="24"/>
                <w:rtl w:val="0"/>
              </w:rPr>
              <w:t xml:space="preserve"> in the prompt as you reread it.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You have read the children’s stories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6"/>
                <w:szCs w:val="26"/>
                <w:rtl w:val="0"/>
              </w:rPr>
              <w:t xml:space="preserve">The Sneetches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 and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6"/>
                <w:szCs w:val="26"/>
                <w:rtl w:val="0"/>
              </w:rPr>
              <w:t xml:space="preserve">Freedom Summer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. The authors of both books, Dr. Seuss and Deborah Wiles, focus their stories on similar themes.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In this essay, you need to: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Identify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the theme that is shown in both books</w:t>
            </w:r>
          </w:p>
          <w:p w:rsidR="00000000" w:rsidDel="00000000" w:rsidP="00000000" w:rsidRDefault="00000000" w:rsidRPr="00000000">
            <w:pPr>
              <w:numPr>
                <w:ilvl w:val="1"/>
                <w:numId w:val="1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“Theme” = big message the author wants to get across to their readers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Analyze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how the author portrays the theme in both books</w:t>
            </w:r>
          </w:p>
          <w:p w:rsidR="00000000" w:rsidDel="00000000" w:rsidP="00000000" w:rsidRDefault="00000000" w:rsidRPr="00000000">
            <w:pPr>
              <w:numPr>
                <w:ilvl w:val="1"/>
                <w:numId w:val="1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How does Dr. Seuss show this theme?</w:t>
            </w:r>
          </w:p>
          <w:p w:rsidR="00000000" w:rsidDel="00000000" w:rsidP="00000000" w:rsidRDefault="00000000" w:rsidRPr="00000000">
            <w:pPr>
              <w:numPr>
                <w:ilvl w:val="1"/>
                <w:numId w:val="1"/>
              </w:numPr>
              <w:ind w:left="1440" w:hanging="360"/>
              <w:contextualSpacing w:val="1"/>
              <w:rPr>
                <w:rFonts w:ascii="Cambria" w:cs="Cambria" w:eastAsia="Cambria" w:hAnsi="Cambria"/>
                <w:sz w:val="26"/>
                <w:szCs w:val="26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How does Deborah Wiles show this theme?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rFonts w:ascii="Cambria" w:cs="Cambria" w:eastAsia="Cambria" w:hAnsi="Cambria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u w:val="single"/>
                <w:rtl w:val="0"/>
              </w:rPr>
              <w:t xml:space="preserve">Choose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sz w:val="26"/>
                <w:szCs w:val="26"/>
                <w:rtl w:val="0"/>
              </w:rPr>
              <w:t xml:space="preserve">which author portrays the theme more effectively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765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65"/>
        <w:tblGridChange w:id="0">
          <w:tblGrid>
            <w:gridCol w:w="97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STEP #2: PLAN YOUR ESSAY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Use the space below to plan out a response to the essay prompt. You do not need to write the essay; you only need to outline it.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Introduction</w:t>
      </w:r>
    </w:p>
    <w:tbl>
      <w:tblPr>
        <w:tblStyle w:val="Table3"/>
        <w:bidi w:val="0"/>
        <w:tblW w:w="9795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95"/>
        <w:tblGridChange w:id="0">
          <w:tblGrid>
            <w:gridCol w:w="97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36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What is the theme in both books?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36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36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36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Which author portrayed the theme better?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Body Paragraph #1</w:t>
      </w:r>
    </w:p>
    <w:tbl>
      <w:tblPr>
        <w:tblStyle w:val="Table4"/>
        <w:bidi w:val="0"/>
        <w:tblW w:w="9735.0" w:type="dxa"/>
        <w:jc w:val="left"/>
        <w:tblInd w:w="-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35"/>
        <w:tblGridChange w:id="0">
          <w:tblGrid>
            <w:gridCol w:w="97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How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does Dr. Seuss portray the theme in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The Sneetches?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1"/>
                <w:numId w:val="2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1"/>
                <w:numId w:val="2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Body Paragraph #2</w:t>
      </w:r>
    </w:p>
    <w:tbl>
      <w:tblPr>
        <w:tblStyle w:val="Table5"/>
        <w:bidi w:val="0"/>
        <w:tblW w:w="9780.0" w:type="dxa"/>
        <w:jc w:val="left"/>
        <w:tblInd w:w="-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80"/>
        <w:tblGridChange w:id="0">
          <w:tblGrid>
            <w:gridCol w:w="97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8"/>
                <w:szCs w:val="28"/>
                <w:u w:val="single"/>
                <w:rtl w:val="0"/>
              </w:rPr>
              <w:t xml:space="preserve">How</w:t>
            </w: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 does Deborah Wiles portray the theme in 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Freedom Summer</w:t>
            </w: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?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#1: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1"/>
                <w:numId w:val="2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#1: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rPr>
                <w:rFonts w:ascii="Cambria" w:cs="Cambria" w:eastAsia="Cambria" w:hAnsi="Cambria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Evidence #2:</w:t>
            </w:r>
          </w:p>
          <w:p w:rsidR="00000000" w:rsidDel="00000000" w:rsidP="00000000" w:rsidRDefault="00000000" w:rsidRPr="00000000">
            <w:pPr>
              <w:spacing w:line="360" w:lineRule="auto"/>
              <w:ind w:left="72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1"/>
                <w:numId w:val="2"/>
              </w:numPr>
              <w:spacing w:line="360" w:lineRule="auto"/>
              <w:ind w:left="1440" w:hanging="360"/>
              <w:contextualSpacing w:val="1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Tell-Me-More Sentence(s) for Evidence #2:</w:t>
              <w:tab/>
              <w:tab/>
              <w:tab/>
              <w:t xml:space="preserve">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(back)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left="0" w:firstLine="0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Conclusion</w:t>
      </w:r>
    </w:p>
    <w:tbl>
      <w:tblPr>
        <w:tblStyle w:val="Table6"/>
        <w:bidi w:val="0"/>
        <w:tblW w:w="9705.0" w:type="dxa"/>
        <w:jc w:val="left"/>
        <w:tblInd w:w="-3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05"/>
        <w:tblGridChange w:id="0">
          <w:tblGrid>
            <w:gridCol w:w="970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8"/>
                <w:szCs w:val="28"/>
                <w:rtl w:val="0"/>
              </w:rPr>
              <w:t xml:space="preserve">Which author portrays the theme more effectively? Explain why you think so in three to four (3-4) sentences. </w:t>
            </w:r>
          </w:p>
          <w:p w:rsidR="00000000" w:rsidDel="00000000" w:rsidP="00000000" w:rsidRDefault="00000000" w:rsidRPr="00000000">
            <w:pPr>
              <w:spacing w:line="360" w:lineRule="auto"/>
              <w:ind w:left="0" w:firstLine="0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spacing w:line="360" w:lineRule="auto"/>
        <w:ind w:left="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